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2016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trPr>
          <w:trHeight w:val="1371"/>
        </w:trPr>
        <w:tc>
          <w:tcPr>
            <w:tcW w:w="10480" w:type="dxa"/>
            <w:tcBorders>
              <w:top w:val="single" w:sz="12" w:space="0" w:color="FFFFFF"/>
              <w:left w:val="single" w:sz="12" w:space="0" w:color="FFFFFF"/>
              <w:bottom w:val="single" w:sz="12" w:space="0" w:color="FFFFFF"/>
              <w:right w:val="single" w:sz="12" w:space="0" w:color="FFFFFF"/>
            </w:tcBorders>
          </w:tcPr>
          <w:p w:rsidR="00B25037" w:rsidRPr="007F0FA1" w:rsidRDefault="00B25037">
            <w:pPr>
              <w:pStyle w:val="LicenseNumber"/>
              <w:spacing w:before="120" w:after="120"/>
              <w:rPr>
                <w:rFonts w:eastAsia="MS PGothic" w:cs="Tahoma"/>
                <w:bCs w:val="0"/>
                <w:szCs w:val="24"/>
              </w:rPr>
            </w:pPr>
          </w:p>
          <w:p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rsidR="00B25037" w:rsidRPr="008964D4" w:rsidRDefault="00B25037">
            <w:pPr>
              <w:pStyle w:val="LicenseNumber"/>
              <w:spacing w:before="120" w:after="120"/>
              <w:rPr>
                <w:rFonts w:eastAsia="MS PGothic" w:cs="Tahoma"/>
                <w:bCs w:val="0"/>
                <w:szCs w:val="24"/>
                <w:lang w:val="fr-FR"/>
              </w:rPr>
            </w:pPr>
          </w:p>
        </w:tc>
      </w:tr>
      <w:tr w:rsidR="00FB2491" w:rsidRPr="008964D4">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5037" w:rsidRPr="007F0FA1" w:rsidRDefault="00B25037">
      <w:pPr>
        <w:pBdr>
          <w:top w:val="single" w:sz="4" w:space="1" w:color="auto"/>
        </w:pBdr>
        <w:spacing w:before="120" w:after="120"/>
        <w:rPr>
          <w:rFonts w:ascii="Tahoma" w:eastAsia="MS PGothic" w:hAnsi="Tahoma" w:cs="Tahoma"/>
        </w:rPr>
      </w:pPr>
      <w:r w:rsidRPr="007F0FA1">
        <w:rPr>
          <w:rFonts w:ascii="Tahoma" w:eastAsia="MS PGothic" w:hAnsi="Tahoma" w:cs="Tahoma"/>
          <w:b/>
          <w:sz w:val="20"/>
          <w:lang w:val="ja-JP"/>
        </w:rPr>
        <w:t xml:space="preserve">使用条件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Windows Server 2016 (</w:t>
      </w:r>
      <w:r w:rsidRPr="007F0FA1">
        <w:rPr>
          <w:rFonts w:ascii="Tahoma" w:eastAsia="MS PGothic" w:hAnsi="Tahoma" w:cs="Tahoma"/>
          <w:sz w:val="20"/>
          <w:lang w:val="ja-JP"/>
        </w:rPr>
        <w:t>以下「本サーバー</w:t>
      </w:r>
      <w:r w:rsidRPr="007F0FA1">
        <w:rPr>
          <w:rFonts w:ascii="Tahoma" w:eastAsia="MS PGothic" w:hAnsi="Tahoma" w:cs="Tahoma"/>
          <w:sz w:val="20"/>
        </w:rPr>
        <w:t xml:space="preserve"> </w:t>
      </w:r>
      <w:r w:rsidRPr="007F0FA1">
        <w:rPr>
          <w:rFonts w:ascii="Tahoma" w:eastAsia="MS PGothic" w:hAnsi="Tahoma" w:cs="Tahoma"/>
          <w:sz w:val="20"/>
          <w:lang w:val="ja-JP"/>
        </w:rPr>
        <w:t>ソフトウェア」といいます</w:t>
      </w:r>
      <w:r w:rsidRPr="007F0FA1">
        <w:rPr>
          <w:rFonts w:ascii="Tahoma" w:eastAsia="MS PGothic" w:hAnsi="Tahoma" w:cs="Tahoma"/>
          <w:sz w:val="20"/>
        </w:rPr>
        <w:t xml:space="preserve">) </w:t>
      </w:r>
      <w:r w:rsidRPr="007F0FA1">
        <w:rPr>
          <w:rFonts w:ascii="Tahoma" w:eastAsia="MS PGothic" w:hAnsi="Tahoma" w:cs="Tahoma"/>
          <w:sz w:val="20"/>
          <w:lang w:val="ja-JP"/>
        </w:rPr>
        <w:t>で</w:t>
      </w:r>
      <w:r w:rsidRPr="007F0FA1">
        <w:rPr>
          <w:rFonts w:ascii="Tahoma" w:eastAsia="MS PGothic" w:hAnsi="Tahoma" w:cs="Tahoma"/>
          <w:sz w:val="20"/>
        </w:rPr>
        <w:t xml:space="preserve"> 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サービスの機能にアクセスする権利を提供するものです。お客様は、</w:t>
      </w:r>
      <w:r w:rsidRPr="007F0FA1">
        <w:rPr>
          <w:rFonts w:ascii="Tahoma" w:eastAsia="MS PGothic" w:hAnsi="Tahoma" w:cs="Tahoma"/>
          <w:sz w:val="20"/>
          <w:lang w:val="ja-JP"/>
        </w:rPr>
        <w:t xml:space="preserve">(i)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サービスの機能に直接または間接的にアクセスする、</w:t>
      </w:r>
      <w:r w:rsidRPr="007F0FA1">
        <w:rPr>
          <w:rFonts w:ascii="Tahoma" w:eastAsia="MS PGothic" w:hAnsi="Tahoma" w:cs="Tahoma"/>
          <w:sz w:val="20"/>
          <w:lang w:val="ja-JP"/>
        </w:rPr>
        <w:t xml:space="preserve">(ii)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サービスの機能またはその他のテクノロジを使用して</w:t>
      </w:r>
      <w:r w:rsidRPr="007F0FA1">
        <w:rPr>
          <w:rFonts w:ascii="Tahoma" w:eastAsia="MS PGothic" w:hAnsi="Tahoma" w:cs="Tahoma"/>
          <w:sz w:val="20"/>
          <w:lang w:val="ja-JP"/>
        </w:rPr>
        <w:t xml:space="preserve">) </w:t>
      </w:r>
      <w:r w:rsidRPr="007F0FA1">
        <w:rPr>
          <w:rFonts w:ascii="Tahoma" w:eastAsia="MS PGothic" w:hAnsi="Tahoma" w:cs="Tahoma"/>
          <w:sz w:val="20"/>
          <w:lang w:val="ja-JP"/>
        </w:rPr>
        <w:t>グラフィカル</w:t>
      </w:r>
      <w:r w:rsidRPr="007F0FA1">
        <w:rPr>
          <w:rFonts w:ascii="Tahoma" w:eastAsia="MS PGothic" w:hAnsi="Tahoma" w:cs="Tahoma"/>
          <w:sz w:val="20"/>
          <w:lang w:val="ja-JP"/>
        </w:rPr>
        <w:t xml:space="preserve"> </w:t>
      </w:r>
      <w:r w:rsidRPr="007F0FA1">
        <w:rPr>
          <w:rFonts w:ascii="Tahoma" w:eastAsia="MS PGothic" w:hAnsi="Tahoma" w:cs="Tahoma"/>
          <w:sz w:val="20"/>
          <w:lang w:val="ja-JP"/>
        </w:rPr>
        <w:t>ユーザー</w:t>
      </w:r>
      <w:r w:rsidRPr="007F0FA1">
        <w:rPr>
          <w:rFonts w:ascii="Tahoma" w:eastAsia="MS PGothic" w:hAnsi="Tahoma" w:cs="Tahoma"/>
          <w:sz w:val="20"/>
          <w:lang w:val="ja-JP"/>
        </w:rPr>
        <w:t xml:space="preserve"> </w:t>
      </w:r>
      <w:r w:rsidRPr="007F0FA1">
        <w:rPr>
          <w:rFonts w:ascii="Tahoma" w:eastAsia="MS PGothic" w:hAnsi="Tahoma" w:cs="Tahoma"/>
          <w:sz w:val="20"/>
          <w:lang w:val="ja-JP"/>
        </w:rPr>
        <w:t>インターフェイスをホストするために直接または間接的に本サーバー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ソフトウェアにアクセスする、または</w:t>
      </w:r>
      <w:r w:rsidRPr="007F0FA1">
        <w:rPr>
          <w:rFonts w:ascii="Tahoma" w:eastAsia="MS PGothic" w:hAnsi="Tahoma" w:cs="Tahoma"/>
          <w:sz w:val="20"/>
          <w:lang w:val="ja-JP"/>
        </w:rPr>
        <w:t xml:space="preserve"> (iii) Multipoint Services </w:t>
      </w:r>
      <w:r w:rsidRPr="007F0FA1">
        <w:rPr>
          <w:rFonts w:ascii="Tahoma" w:eastAsia="MS PGothic" w:hAnsi="Tahoma" w:cs="Tahoma"/>
          <w:sz w:val="20"/>
          <w:lang w:val="ja-JP"/>
        </w:rPr>
        <w:t>の機能にアクセスする、ユーザーまたはデバイスごとに、</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を取得する必要があります。</w:t>
      </w:r>
    </w:p>
    <w:p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 xml:space="preserve">の種類　　</w:t>
      </w:r>
      <w:r w:rsidRPr="007F0FA1">
        <w:rPr>
          <w:rFonts w:ascii="Tahoma" w:eastAsia="MS PGothic" w:hAnsi="Tahoma" w:cs="Tahoma"/>
          <w:sz w:val="20"/>
        </w:rPr>
        <w:t xml:space="preserve">RDS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r w:rsidRPr="007F0FA1">
        <w:rPr>
          <w:rFonts w:ascii="Tahoma" w:eastAsia="MS PGothic" w:hAnsi="Tahoma" w:cs="Tahoma"/>
          <w:b/>
          <w:sz w:val="20"/>
          <w:lang w:val="ja-JP"/>
        </w:rPr>
        <w:t xml:space="preserve">ソフトウェア　　</w:t>
      </w:r>
      <w:r w:rsidRPr="007F0FA1">
        <w:rPr>
          <w:rFonts w:ascii="Tahoma" w:eastAsia="MS PGothic" w:hAnsi="Tahoma" w:cs="Tahoma"/>
          <w:sz w:val="20"/>
        </w:rPr>
        <w:t xml:space="preserve">RDS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7"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8"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rsidR="00B25037" w:rsidRPr="007F0FA1" w:rsidRDefault="00B25037">
      <w:pPr>
        <w:pStyle w:val="MSNotice"/>
        <w:spacing w:after="120"/>
        <w:rPr>
          <w:rFonts w:eastAsia="MS PGothic"/>
          <w:sz w:val="20"/>
          <w:szCs w:val="24"/>
        </w:rPr>
      </w:pPr>
    </w:p>
    <w:sectPr w:rsidR="00B25037" w:rsidRPr="007F0FA1">
      <w:headerReference w:type="even" r:id="rId9"/>
      <w:footerReference w:type="default" r:id="rId10"/>
      <w:footerReference w:type="first" r:id="rId11"/>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770" w:rsidRPr="00B25037" w:rsidRDefault="00931770">
      <w:r w:rsidRPr="00B25037">
        <w:separator/>
      </w:r>
    </w:p>
  </w:endnote>
  <w:endnote w:type="continuationSeparator" w:id="0">
    <w:p w:rsidR="00931770" w:rsidRPr="00B25037" w:rsidRDefault="00931770">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sz w:val="16"/>
      </w:rPr>
    </w:pPr>
    <w:r w:rsidRPr="00B25037">
      <w:rPr>
        <w:rFonts w:ascii="Tahoma" w:hAnsi="Tahoma"/>
        <w:noProof/>
        <w:sz w:val="19"/>
      </w:rPr>
      <w:t>ISV Royalty Agreement EULA (January 1, 2017)</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C87A34">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C87A34">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rFonts w:ascii="Tahoma" w:hAnsi="Tahoma"/>
        <w:sz w:val="19"/>
      </w:rPr>
    </w:pPr>
  </w:p>
  <w:p w:rsidR="00B25037" w:rsidRPr="00B25037" w:rsidRDefault="00B25037">
    <w:pPr>
      <w:tabs>
        <w:tab w:val="right" w:pos="10350"/>
      </w:tabs>
      <w:rPr>
        <w:rFonts w:ascii="Tahoma" w:hAnsi="Tahoma"/>
        <w:sz w:val="19"/>
      </w:rPr>
    </w:pPr>
    <w:r w:rsidRPr="00B25037">
      <w:rPr>
        <w:rFonts w:ascii="Tahoma" w:hAnsi="Tahoma"/>
        <w:noProof/>
        <w:sz w:val="19"/>
      </w:rPr>
      <w:t>ISV Royalty Agreement EULA (January 1, 2017)</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C87A34">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C87A34">
      <w:rPr>
        <w:rFonts w:ascii="Tahoma" w:hAnsi="Tahoma"/>
        <w:noProof/>
        <w:sz w:val="19"/>
      </w:rPr>
      <w:t>2</w:t>
    </w:r>
    <w:r w:rsidRPr="00B25037">
      <w:rPr>
        <w:rFonts w:ascii="Tahoma" w:hAnsi="Tahoma"/>
        <w:sz w:val="19"/>
      </w:rPr>
      <w:fldChar w:fldCharType="end"/>
    </w:r>
  </w:p>
  <w:p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770" w:rsidRPr="00B25037" w:rsidRDefault="00931770">
      <w:r w:rsidRPr="00B25037">
        <w:separator/>
      </w:r>
    </w:p>
  </w:footnote>
  <w:footnote w:type="continuationSeparator" w:id="0">
    <w:p w:rsidR="00931770" w:rsidRPr="00B25037" w:rsidRDefault="00931770">
      <w:r w:rsidRPr="00B25037">
        <w:continuationSeparator/>
      </w:r>
    </w:p>
  </w:footnote>
  <w:footnote w:id="1">
    <w:p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C87A34">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tTVPLEMnVS3+uVKwCE6Gst9EBVeRR/c466OuC05ovLmzf6PM2+U0+WzV/nrAIxkH9mzISY4hpMmZ7Mm6dBmjQ==" w:salt="fZNxLDM0vBA0TjoFWIxYUg=="/>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0A2F"/>
    <w:rsid w:val="001A4AC5"/>
    <w:rsid w:val="001A4CD5"/>
    <w:rsid w:val="001A7BA8"/>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87A34"/>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Arial" w:hAnsi="Arial"/>
      <w:sz w:val="24"/>
      <w:szCs w:val="24"/>
      <w:lang w:eastAsia="ja-JP"/>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Arial" w:hAnsi="Arial"/>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3774</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2016-11-29T21:51:00Z</dcterms:modified>
</cp:coreProperties>
</file>